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5673" w14:textId="216A0023" w:rsidR="00C43D8C" w:rsidRPr="00BD7BD9" w:rsidRDefault="00C43D8C" w:rsidP="004E4F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D9">
        <w:rPr>
          <w:rFonts w:ascii="Arial" w:hAnsi="Arial" w:cs="Arial"/>
          <w:b/>
          <w:bCs/>
          <w:sz w:val="28"/>
          <w:szCs w:val="28"/>
        </w:rPr>
        <w:t>Cost Proposal</w:t>
      </w:r>
    </w:p>
    <w:p w14:paraId="19CD4752" w14:textId="5785A82B" w:rsidR="003C308E" w:rsidRDefault="003C308E" w:rsidP="004E4F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7BD9">
        <w:rPr>
          <w:rFonts w:ascii="Arial" w:hAnsi="Arial" w:cs="Arial"/>
          <w:b/>
          <w:bCs/>
          <w:sz w:val="20"/>
          <w:szCs w:val="20"/>
        </w:rPr>
        <w:t xml:space="preserve">Request for Proposal Number </w:t>
      </w:r>
      <w:r w:rsidR="00AF4A44">
        <w:rPr>
          <w:rFonts w:ascii="Arial" w:hAnsi="Arial" w:cs="Arial"/>
          <w:b/>
          <w:bCs/>
          <w:sz w:val="20"/>
          <w:szCs w:val="20"/>
        </w:rPr>
        <w:t>115952</w:t>
      </w:r>
      <w:r w:rsidRPr="00BD7BD9">
        <w:rPr>
          <w:rFonts w:ascii="Arial" w:hAnsi="Arial" w:cs="Arial"/>
          <w:b/>
          <w:bCs/>
          <w:sz w:val="20"/>
          <w:szCs w:val="20"/>
        </w:rPr>
        <w:t>-O3</w:t>
      </w:r>
    </w:p>
    <w:p w14:paraId="3D914C91" w14:textId="77777777" w:rsidR="004E4F9D" w:rsidRPr="003246CB" w:rsidRDefault="004E4F9D" w:rsidP="004E4F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ACBC56" w14:textId="7EA5D86E" w:rsidR="003C308E" w:rsidRPr="003246CB" w:rsidRDefault="003C308E" w:rsidP="004E4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>Omaha Correctional Center (OCC), Cornhusker State Industries (CSI), Community Correctional Center of Omaha (CCCO), Nebraska Correctional Youth Facility (NCYF)</w:t>
      </w:r>
    </w:p>
    <w:p w14:paraId="1F76F10B" w14:textId="7335C411" w:rsidR="00673C40" w:rsidRPr="003246CB" w:rsidRDefault="00673C40" w:rsidP="004E4F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AFB19D" w14:textId="77777777" w:rsidR="003C308E" w:rsidRPr="003246CB" w:rsidRDefault="003C308E" w:rsidP="003718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09B8F7" w14:textId="75F6FDE3" w:rsidR="00673C40" w:rsidRPr="003246CB" w:rsidRDefault="00673C40" w:rsidP="003718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46CB">
        <w:rPr>
          <w:rFonts w:ascii="Arial" w:hAnsi="Arial" w:cs="Arial"/>
          <w:b/>
          <w:bCs/>
          <w:sz w:val="20"/>
          <w:szCs w:val="20"/>
        </w:rPr>
        <w:t>Bidder Name: _______________________</w:t>
      </w:r>
    </w:p>
    <w:p w14:paraId="384CA706" w14:textId="77777777" w:rsidR="00D67E9E" w:rsidRPr="003246CB" w:rsidRDefault="00D67E9E" w:rsidP="003718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2EB374" w14:textId="2A6CF6F4" w:rsidR="00C43D8C" w:rsidRPr="003246CB" w:rsidRDefault="00C43D8C" w:rsidP="00371801">
      <w:pPr>
        <w:pStyle w:val="Level2Body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3246CB">
        <w:rPr>
          <w:rFonts w:cs="Arial"/>
          <w:sz w:val="20"/>
          <w:szCs w:val="20"/>
        </w:rPr>
        <w:t xml:space="preserve">No trip charges, fuel surcharges or mileage will be allowed under this contract. </w:t>
      </w:r>
    </w:p>
    <w:p w14:paraId="314AB1DA" w14:textId="1922DBD7" w:rsidR="00371801" w:rsidRDefault="00371801" w:rsidP="00371801">
      <w:pPr>
        <w:pStyle w:val="Level2Body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3246CB">
        <w:rPr>
          <w:rFonts w:cs="Arial"/>
          <w:sz w:val="20"/>
          <w:szCs w:val="20"/>
        </w:rPr>
        <w:t>Each facility will be invoiced separately.</w:t>
      </w:r>
    </w:p>
    <w:p w14:paraId="69589840" w14:textId="05BC20AC" w:rsidR="00837718" w:rsidRPr="003246CB" w:rsidRDefault="00837718" w:rsidP="00371801">
      <w:pPr>
        <w:pStyle w:val="Level2Body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Monthly fee includes but not limited to:</w:t>
      </w:r>
    </w:p>
    <w:p w14:paraId="2FCDADC8" w14:textId="0044E05B" w:rsidR="00371801" w:rsidRPr="003246CB" w:rsidRDefault="003C308E" w:rsidP="002A13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 xml:space="preserve">OCC costs to </w:t>
      </w:r>
      <w:r w:rsidR="00371801" w:rsidRPr="003246CB">
        <w:rPr>
          <w:rFonts w:ascii="Arial" w:hAnsi="Arial" w:cs="Arial"/>
          <w:sz w:val="20"/>
          <w:szCs w:val="20"/>
        </w:rPr>
        <w:t>include the following.</w:t>
      </w:r>
    </w:p>
    <w:p w14:paraId="1ADEBE4F" w14:textId="54542A89" w:rsidR="00371801" w:rsidRPr="003246CB" w:rsidRDefault="00627917" w:rsidP="002A13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3C308E" w:rsidRPr="003246CB">
        <w:rPr>
          <w:rFonts w:ascii="Arial" w:hAnsi="Arial" w:cs="Arial"/>
          <w:sz w:val="20"/>
          <w:szCs w:val="20"/>
        </w:rPr>
        <w:t xml:space="preserve"> set</w:t>
      </w:r>
      <w:r w:rsidR="00514EA3" w:rsidRPr="003246CB">
        <w:rPr>
          <w:rFonts w:ascii="Arial" w:hAnsi="Arial" w:cs="Arial"/>
          <w:sz w:val="20"/>
          <w:szCs w:val="20"/>
        </w:rPr>
        <w:t xml:space="preserve"> flat</w:t>
      </w:r>
      <w:r w:rsidR="003C308E" w:rsidRPr="003246CB">
        <w:rPr>
          <w:rFonts w:ascii="Arial" w:hAnsi="Arial" w:cs="Arial"/>
          <w:sz w:val="20"/>
          <w:szCs w:val="20"/>
        </w:rPr>
        <w:t xml:space="preserve"> fee</w:t>
      </w:r>
      <w:r w:rsidR="00371801" w:rsidRPr="003246CB">
        <w:rPr>
          <w:rFonts w:ascii="Arial" w:hAnsi="Arial" w:cs="Arial"/>
          <w:sz w:val="20"/>
          <w:szCs w:val="20"/>
        </w:rPr>
        <w:t xml:space="preserve"> combining </w:t>
      </w:r>
      <w:r w:rsidR="003C308E" w:rsidRPr="003246CB">
        <w:rPr>
          <w:rFonts w:ascii="Arial" w:hAnsi="Arial" w:cs="Arial"/>
          <w:sz w:val="20"/>
          <w:szCs w:val="20"/>
        </w:rPr>
        <w:t>the lease of the receiver box</w:t>
      </w:r>
      <w:r w:rsidR="00371801" w:rsidRPr="003246CB">
        <w:rPr>
          <w:rFonts w:ascii="Arial" w:hAnsi="Arial" w:cs="Arial"/>
          <w:sz w:val="20"/>
          <w:szCs w:val="20"/>
        </w:rPr>
        <w:t xml:space="preserve"> and </w:t>
      </w:r>
      <w:r w:rsidR="003C308E" w:rsidRPr="003246CB">
        <w:rPr>
          <w:rFonts w:ascii="Arial" w:hAnsi="Arial" w:cs="Arial"/>
          <w:sz w:val="20"/>
          <w:szCs w:val="20"/>
        </w:rPr>
        <w:t>hauling of the receiver box</w:t>
      </w:r>
      <w:r w:rsidR="00371801" w:rsidRPr="003246CB">
        <w:rPr>
          <w:rFonts w:ascii="Arial" w:hAnsi="Arial" w:cs="Arial"/>
          <w:sz w:val="20"/>
          <w:szCs w:val="20"/>
        </w:rPr>
        <w:t xml:space="preserve">. </w:t>
      </w:r>
    </w:p>
    <w:p w14:paraId="1D54F4FD" w14:textId="50A101B6" w:rsidR="003C308E" w:rsidRPr="003246CB" w:rsidRDefault="00371801" w:rsidP="002A13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>A</w:t>
      </w:r>
      <w:r w:rsidR="003C308E" w:rsidRPr="003246CB">
        <w:rPr>
          <w:rFonts w:ascii="Arial" w:hAnsi="Arial" w:cs="Arial"/>
          <w:sz w:val="20"/>
          <w:szCs w:val="20"/>
        </w:rPr>
        <w:t xml:space="preserve">pplicable </w:t>
      </w:r>
      <w:r w:rsidR="00514EA3" w:rsidRPr="003246CB">
        <w:rPr>
          <w:rFonts w:ascii="Arial" w:hAnsi="Arial" w:cs="Arial"/>
          <w:sz w:val="20"/>
          <w:szCs w:val="20"/>
        </w:rPr>
        <w:t xml:space="preserve">local </w:t>
      </w:r>
      <w:r w:rsidR="003C308E" w:rsidRPr="003246CB">
        <w:rPr>
          <w:rFonts w:ascii="Arial" w:hAnsi="Arial" w:cs="Arial"/>
          <w:sz w:val="20"/>
          <w:szCs w:val="20"/>
        </w:rPr>
        <w:t>landfill fees for disposal of refuse waste.</w:t>
      </w:r>
    </w:p>
    <w:p w14:paraId="5B4FF72A" w14:textId="77777777" w:rsidR="003246CB" w:rsidRDefault="00971FC5" w:rsidP="002A13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 xml:space="preserve">NCYF costs to include </w:t>
      </w:r>
      <w:r w:rsidR="003246CB">
        <w:rPr>
          <w:rFonts w:ascii="Arial" w:hAnsi="Arial" w:cs="Arial"/>
          <w:sz w:val="20"/>
          <w:szCs w:val="20"/>
        </w:rPr>
        <w:t>the following.</w:t>
      </w:r>
    </w:p>
    <w:p w14:paraId="0FD1AAE3" w14:textId="37024447" w:rsidR="00971FC5" w:rsidRPr="003246CB" w:rsidRDefault="00627917" w:rsidP="002A13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71FC5" w:rsidRPr="003246CB">
        <w:rPr>
          <w:rFonts w:ascii="Arial" w:hAnsi="Arial" w:cs="Arial"/>
          <w:sz w:val="20"/>
          <w:szCs w:val="20"/>
        </w:rPr>
        <w:t>ne set flat fee combin</w:t>
      </w:r>
      <w:r w:rsidR="00D20DF8">
        <w:rPr>
          <w:rFonts w:ascii="Arial" w:hAnsi="Arial" w:cs="Arial"/>
          <w:sz w:val="20"/>
          <w:szCs w:val="20"/>
        </w:rPr>
        <w:t>in</w:t>
      </w:r>
      <w:r w:rsidR="00971FC5" w:rsidRPr="003246CB">
        <w:rPr>
          <w:rFonts w:ascii="Arial" w:hAnsi="Arial" w:cs="Arial"/>
          <w:sz w:val="20"/>
          <w:szCs w:val="20"/>
        </w:rPr>
        <w:t>g the lease of refuse container(s)</w:t>
      </w:r>
      <w:r w:rsidR="003246CB" w:rsidRPr="003246CB">
        <w:rPr>
          <w:rFonts w:ascii="Arial" w:hAnsi="Arial" w:cs="Arial"/>
          <w:sz w:val="20"/>
          <w:szCs w:val="20"/>
        </w:rPr>
        <w:t xml:space="preserve">, </w:t>
      </w:r>
      <w:r w:rsidR="00971FC5" w:rsidRPr="003246CB">
        <w:rPr>
          <w:rFonts w:ascii="Arial" w:hAnsi="Arial" w:cs="Arial"/>
          <w:sz w:val="20"/>
          <w:szCs w:val="20"/>
        </w:rPr>
        <w:t xml:space="preserve">hauling </w:t>
      </w:r>
      <w:r w:rsidR="003246CB" w:rsidRPr="003246CB">
        <w:rPr>
          <w:rFonts w:ascii="Arial" w:hAnsi="Arial" w:cs="Arial"/>
          <w:sz w:val="20"/>
          <w:szCs w:val="20"/>
        </w:rPr>
        <w:t xml:space="preserve">of </w:t>
      </w:r>
      <w:r w:rsidR="003246CB">
        <w:rPr>
          <w:rFonts w:ascii="Arial" w:hAnsi="Arial" w:cs="Arial"/>
          <w:sz w:val="20"/>
          <w:szCs w:val="20"/>
        </w:rPr>
        <w:t xml:space="preserve">the refuse </w:t>
      </w:r>
      <w:r w:rsidR="003246CB" w:rsidRPr="003246CB">
        <w:rPr>
          <w:rFonts w:ascii="Arial" w:hAnsi="Arial" w:cs="Arial"/>
          <w:sz w:val="20"/>
          <w:szCs w:val="20"/>
        </w:rPr>
        <w:t>container(s), and applicable landfill fees for the disposal of refuse</w:t>
      </w:r>
      <w:r w:rsidR="003246CB">
        <w:rPr>
          <w:rFonts w:ascii="Arial" w:hAnsi="Arial" w:cs="Arial"/>
          <w:sz w:val="20"/>
          <w:szCs w:val="20"/>
        </w:rPr>
        <w:t>.</w:t>
      </w:r>
    </w:p>
    <w:p w14:paraId="4F9609EC" w14:textId="22A3DD3B" w:rsidR="003246CB" w:rsidRDefault="00627917" w:rsidP="002A13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246CB" w:rsidRPr="003246CB">
        <w:rPr>
          <w:rFonts w:ascii="Arial" w:hAnsi="Arial" w:cs="Arial"/>
          <w:sz w:val="20"/>
          <w:szCs w:val="20"/>
        </w:rPr>
        <w:t>ne set flat fee combin</w:t>
      </w:r>
      <w:r w:rsidR="00D20DF8">
        <w:rPr>
          <w:rFonts w:ascii="Arial" w:hAnsi="Arial" w:cs="Arial"/>
          <w:sz w:val="20"/>
          <w:szCs w:val="20"/>
        </w:rPr>
        <w:t>in</w:t>
      </w:r>
      <w:r w:rsidR="003246CB" w:rsidRPr="003246CB">
        <w:rPr>
          <w:rFonts w:ascii="Arial" w:hAnsi="Arial" w:cs="Arial"/>
          <w:sz w:val="20"/>
          <w:szCs w:val="20"/>
        </w:rPr>
        <w:t xml:space="preserve">g, the lease of </w:t>
      </w:r>
      <w:r w:rsidR="003246CB">
        <w:rPr>
          <w:rFonts w:ascii="Arial" w:hAnsi="Arial" w:cs="Arial"/>
          <w:sz w:val="20"/>
          <w:szCs w:val="20"/>
        </w:rPr>
        <w:t>recycling</w:t>
      </w:r>
      <w:r w:rsidR="003246CB" w:rsidRPr="003246CB">
        <w:rPr>
          <w:rFonts w:ascii="Arial" w:hAnsi="Arial" w:cs="Arial"/>
          <w:sz w:val="20"/>
          <w:szCs w:val="20"/>
        </w:rPr>
        <w:t xml:space="preserve"> container(s), hauling of </w:t>
      </w:r>
      <w:r w:rsidR="003246CB">
        <w:rPr>
          <w:rFonts w:ascii="Arial" w:hAnsi="Arial" w:cs="Arial"/>
          <w:sz w:val="20"/>
          <w:szCs w:val="20"/>
        </w:rPr>
        <w:t xml:space="preserve">the recycling </w:t>
      </w:r>
      <w:r w:rsidR="003246CB" w:rsidRPr="003246CB">
        <w:rPr>
          <w:rFonts w:ascii="Arial" w:hAnsi="Arial" w:cs="Arial"/>
          <w:sz w:val="20"/>
          <w:szCs w:val="20"/>
        </w:rPr>
        <w:t xml:space="preserve">container(s), and fees for the disposal of </w:t>
      </w:r>
      <w:r w:rsidR="003246CB">
        <w:rPr>
          <w:rFonts w:ascii="Arial" w:hAnsi="Arial" w:cs="Arial"/>
          <w:sz w:val="20"/>
          <w:szCs w:val="20"/>
        </w:rPr>
        <w:t>recycling</w:t>
      </w:r>
      <w:r w:rsidR="003246CB" w:rsidRPr="003246CB">
        <w:rPr>
          <w:rFonts w:ascii="Arial" w:hAnsi="Arial" w:cs="Arial"/>
          <w:sz w:val="20"/>
          <w:szCs w:val="20"/>
        </w:rPr>
        <w:t xml:space="preserve"> waste</w:t>
      </w:r>
      <w:r w:rsidR="003246CB">
        <w:rPr>
          <w:rFonts w:ascii="Arial" w:hAnsi="Arial" w:cs="Arial"/>
          <w:sz w:val="20"/>
          <w:szCs w:val="20"/>
        </w:rPr>
        <w:t>.</w:t>
      </w:r>
    </w:p>
    <w:p w14:paraId="63D1AA7B" w14:textId="514AF46F" w:rsidR="003246CB" w:rsidRPr="00191A92" w:rsidRDefault="003246CB" w:rsidP="002A13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1A92">
        <w:rPr>
          <w:rFonts w:ascii="Arial" w:hAnsi="Arial" w:cs="Arial"/>
          <w:sz w:val="20"/>
          <w:szCs w:val="20"/>
        </w:rPr>
        <w:t>CCCO costs to include one set flat fee</w:t>
      </w:r>
      <w:r w:rsidR="00191A92">
        <w:rPr>
          <w:rFonts w:ascii="Arial" w:hAnsi="Arial" w:cs="Arial"/>
          <w:sz w:val="20"/>
          <w:szCs w:val="20"/>
        </w:rPr>
        <w:t xml:space="preserve"> combining</w:t>
      </w:r>
      <w:r w:rsidRPr="00191A92">
        <w:rPr>
          <w:rFonts w:ascii="Arial" w:hAnsi="Arial" w:cs="Arial"/>
          <w:sz w:val="20"/>
          <w:szCs w:val="20"/>
        </w:rPr>
        <w:t xml:space="preserve"> </w:t>
      </w:r>
      <w:r w:rsidR="00191A92" w:rsidRPr="003246CB">
        <w:rPr>
          <w:rFonts w:ascii="Arial" w:hAnsi="Arial" w:cs="Arial"/>
          <w:sz w:val="20"/>
          <w:szCs w:val="20"/>
        </w:rPr>
        <w:t xml:space="preserve">the lease of refuse container(s), hauling of </w:t>
      </w:r>
      <w:r w:rsidR="00191A92">
        <w:rPr>
          <w:rFonts w:ascii="Arial" w:hAnsi="Arial" w:cs="Arial"/>
          <w:sz w:val="20"/>
          <w:szCs w:val="20"/>
        </w:rPr>
        <w:t xml:space="preserve">the </w:t>
      </w:r>
      <w:r w:rsidR="00191A92" w:rsidRPr="003246CB">
        <w:rPr>
          <w:rFonts w:ascii="Arial" w:hAnsi="Arial" w:cs="Arial"/>
          <w:sz w:val="20"/>
          <w:szCs w:val="20"/>
        </w:rPr>
        <w:t>container(s), and applicable landfill fees for the disposal of refuse waste</w:t>
      </w:r>
      <w:r w:rsidR="00191A92">
        <w:rPr>
          <w:rFonts w:ascii="Arial" w:hAnsi="Arial" w:cs="Arial"/>
          <w:sz w:val="20"/>
          <w:szCs w:val="20"/>
        </w:rPr>
        <w:t>.</w:t>
      </w:r>
    </w:p>
    <w:p w14:paraId="635CE6C4" w14:textId="77777777" w:rsidR="00971FC5" w:rsidRPr="003246CB" w:rsidRDefault="003C308E" w:rsidP="002A13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 xml:space="preserve">CSI Shops costs to include </w:t>
      </w:r>
      <w:r w:rsidR="00971FC5" w:rsidRPr="003246CB">
        <w:rPr>
          <w:rFonts w:ascii="Arial" w:hAnsi="Arial" w:cs="Arial"/>
          <w:sz w:val="20"/>
          <w:szCs w:val="20"/>
        </w:rPr>
        <w:t>the following.</w:t>
      </w:r>
    </w:p>
    <w:p w14:paraId="45E3521C" w14:textId="5D06F7A6" w:rsidR="00191A92" w:rsidRDefault="00191A92" w:rsidP="002A13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971FC5" w:rsidRPr="003246CB">
        <w:rPr>
          <w:rFonts w:ascii="Arial" w:hAnsi="Arial" w:cs="Arial"/>
          <w:sz w:val="20"/>
          <w:szCs w:val="20"/>
        </w:rPr>
        <w:t xml:space="preserve"> set flat fee combining the lease of the</w:t>
      </w:r>
      <w:r w:rsidR="005D0509">
        <w:rPr>
          <w:rFonts w:ascii="Arial" w:hAnsi="Arial" w:cs="Arial"/>
          <w:sz w:val="20"/>
          <w:szCs w:val="20"/>
        </w:rPr>
        <w:t xml:space="preserve"> waste</w:t>
      </w:r>
      <w:r w:rsidR="00971FC5" w:rsidRPr="003246CB">
        <w:rPr>
          <w:rFonts w:ascii="Arial" w:hAnsi="Arial" w:cs="Arial"/>
          <w:sz w:val="20"/>
          <w:szCs w:val="20"/>
        </w:rPr>
        <w:t xml:space="preserve"> container</w:t>
      </w:r>
      <w:r w:rsidR="005D0509">
        <w:rPr>
          <w:rFonts w:ascii="Arial" w:hAnsi="Arial" w:cs="Arial"/>
          <w:sz w:val="20"/>
          <w:szCs w:val="20"/>
        </w:rPr>
        <w:t>(</w:t>
      </w:r>
      <w:r w:rsidR="00971FC5" w:rsidRPr="003246CB">
        <w:rPr>
          <w:rFonts w:ascii="Arial" w:hAnsi="Arial" w:cs="Arial"/>
          <w:sz w:val="20"/>
          <w:szCs w:val="20"/>
        </w:rPr>
        <w:t>s</w:t>
      </w:r>
      <w:r w:rsidR="005D0509">
        <w:rPr>
          <w:rFonts w:ascii="Arial" w:hAnsi="Arial" w:cs="Arial"/>
          <w:sz w:val="20"/>
          <w:szCs w:val="20"/>
        </w:rPr>
        <w:t>)</w:t>
      </w:r>
      <w:r w:rsidR="00971FC5" w:rsidRPr="003246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hauling of the</w:t>
      </w:r>
      <w:r w:rsidR="005D0509">
        <w:rPr>
          <w:rFonts w:ascii="Arial" w:hAnsi="Arial" w:cs="Arial"/>
          <w:sz w:val="20"/>
          <w:szCs w:val="20"/>
        </w:rPr>
        <w:t xml:space="preserve"> containers, </w:t>
      </w:r>
      <w:r w:rsidR="003C308E" w:rsidRPr="003246CB">
        <w:rPr>
          <w:rFonts w:ascii="Arial" w:hAnsi="Arial" w:cs="Arial"/>
          <w:sz w:val="20"/>
          <w:szCs w:val="20"/>
        </w:rPr>
        <w:t>applicable landfill fees for the disposal of waste</w:t>
      </w:r>
      <w:r w:rsidR="005D0509">
        <w:rPr>
          <w:rFonts w:ascii="Arial" w:hAnsi="Arial" w:cs="Arial"/>
          <w:sz w:val="20"/>
          <w:szCs w:val="20"/>
        </w:rPr>
        <w:t>.</w:t>
      </w:r>
    </w:p>
    <w:p w14:paraId="203E98D8" w14:textId="2B9F1B5C" w:rsidR="003C308E" w:rsidRPr="003246CB" w:rsidRDefault="005B483D" w:rsidP="002A13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set flat fee combining c</w:t>
      </w:r>
      <w:r w:rsidR="003C308E" w:rsidRPr="003246CB">
        <w:rPr>
          <w:rFonts w:ascii="Arial" w:hAnsi="Arial" w:cs="Arial"/>
          <w:sz w:val="20"/>
          <w:szCs w:val="20"/>
        </w:rPr>
        <w:t xml:space="preserve">ost per haul for additional </w:t>
      </w:r>
      <w:r>
        <w:rPr>
          <w:rFonts w:ascii="Arial" w:hAnsi="Arial" w:cs="Arial"/>
          <w:sz w:val="20"/>
          <w:szCs w:val="20"/>
        </w:rPr>
        <w:t>services</w:t>
      </w:r>
      <w:r w:rsidR="003C308E" w:rsidRPr="003246CB">
        <w:rPr>
          <w:rFonts w:ascii="Arial" w:hAnsi="Arial" w:cs="Arial"/>
          <w:sz w:val="20"/>
          <w:szCs w:val="20"/>
        </w:rPr>
        <w:t xml:space="preserve"> as needed and applicable landfill fees for disposal of refuse waste.</w:t>
      </w:r>
    </w:p>
    <w:p w14:paraId="13F5E02E" w14:textId="6B19CCA6" w:rsidR="00FB6D87" w:rsidRPr="003246CB" w:rsidRDefault="005D0509" w:rsidP="003718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</w:t>
      </w:r>
      <w:r w:rsidR="00514EA3" w:rsidRPr="003246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Service</w:t>
      </w:r>
      <w:r w:rsidR="00514EA3" w:rsidRPr="003246CB">
        <w:rPr>
          <w:rFonts w:ascii="Arial" w:hAnsi="Arial" w:cs="Arial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 on an as-needed or as-requested basis</w:t>
      </w:r>
      <w:r w:rsidR="005B483D">
        <w:rPr>
          <w:rFonts w:ascii="Arial" w:hAnsi="Arial" w:cs="Arial"/>
          <w:sz w:val="20"/>
          <w:szCs w:val="20"/>
        </w:rPr>
        <w:t xml:space="preserve"> for facilities located in Omaha, NE</w:t>
      </w:r>
      <w:r>
        <w:rPr>
          <w:rFonts w:ascii="Arial" w:hAnsi="Arial" w:cs="Arial"/>
          <w:sz w:val="20"/>
          <w:szCs w:val="20"/>
        </w:rPr>
        <w:t>.</w:t>
      </w:r>
      <w:r w:rsidR="00D30DF3">
        <w:rPr>
          <w:rFonts w:ascii="Arial" w:hAnsi="Arial" w:cs="Arial"/>
          <w:sz w:val="20"/>
          <w:szCs w:val="20"/>
        </w:rPr>
        <w:t xml:space="preserve"> Facilities may require additional </w:t>
      </w:r>
      <w:proofErr w:type="spellStart"/>
      <w:r w:rsidR="00D30DF3">
        <w:rPr>
          <w:rFonts w:ascii="Arial" w:hAnsi="Arial" w:cs="Arial"/>
          <w:sz w:val="20"/>
          <w:szCs w:val="20"/>
        </w:rPr>
        <w:t>pick ups</w:t>
      </w:r>
      <w:proofErr w:type="spellEnd"/>
      <w:r w:rsidR="00D30DF3">
        <w:rPr>
          <w:rFonts w:ascii="Arial" w:hAnsi="Arial" w:cs="Arial"/>
          <w:sz w:val="20"/>
          <w:szCs w:val="20"/>
        </w:rPr>
        <w:t xml:space="preserve"> outside of the regular schedule.</w:t>
      </w:r>
    </w:p>
    <w:p w14:paraId="3712573A" w14:textId="11CFF220" w:rsidR="00FB6D87" w:rsidRPr="003246CB" w:rsidRDefault="00FB6D87" w:rsidP="0037180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1888160" w14:textId="77777777" w:rsidR="004E4F9D" w:rsidRPr="003246CB" w:rsidRDefault="004E4F9D" w:rsidP="0037180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288C4E2" w14:textId="5E0C36C1" w:rsidR="00FB6D87" w:rsidRPr="003246CB" w:rsidRDefault="00FB6D87" w:rsidP="0037180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</w:rPr>
      </w:pPr>
      <w:r w:rsidRPr="003246CB">
        <w:rPr>
          <w:rFonts w:ascii="Arial" w:hAnsi="Arial" w:cs="Arial"/>
          <w:b/>
          <w:bCs/>
        </w:rPr>
        <w:t>Requested Services for Facilities Located in Omaha, Nebraska</w:t>
      </w:r>
    </w:p>
    <w:p w14:paraId="159D77A9" w14:textId="77777777" w:rsidR="004E4F9D" w:rsidRPr="003246CB" w:rsidRDefault="004E4F9D" w:rsidP="00371801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43E916" w14:textId="7C861F1E" w:rsidR="004E4F9D" w:rsidRPr="003246CB" w:rsidRDefault="004E4F9D" w:rsidP="004E4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136445457"/>
      <w:r w:rsidRPr="003246CB">
        <w:rPr>
          <w:rFonts w:ascii="Arial" w:hAnsi="Arial" w:cs="Arial"/>
          <w:sz w:val="20"/>
          <w:szCs w:val="20"/>
        </w:rPr>
        <w:t xml:space="preserve">Bidder may offer </w:t>
      </w:r>
      <w:r w:rsidR="00330EAA">
        <w:rPr>
          <w:rFonts w:ascii="Arial" w:hAnsi="Arial" w:cs="Arial"/>
          <w:sz w:val="20"/>
          <w:szCs w:val="20"/>
        </w:rPr>
        <w:t xml:space="preserve">an </w:t>
      </w:r>
      <w:r w:rsidRPr="003246CB">
        <w:rPr>
          <w:rFonts w:ascii="Arial" w:hAnsi="Arial" w:cs="Arial"/>
          <w:sz w:val="20"/>
          <w:szCs w:val="20"/>
        </w:rPr>
        <w:t>alternative</w:t>
      </w:r>
      <w:r w:rsidR="00330EAA">
        <w:rPr>
          <w:rFonts w:ascii="Arial" w:hAnsi="Arial" w:cs="Arial"/>
          <w:sz w:val="20"/>
          <w:szCs w:val="20"/>
        </w:rPr>
        <w:t xml:space="preserve"> service that still meets the frequency schedule and refuse capacity for</w:t>
      </w:r>
      <w:r w:rsidRPr="003246CB">
        <w:rPr>
          <w:rFonts w:ascii="Arial" w:hAnsi="Arial" w:cs="Arial"/>
          <w:sz w:val="20"/>
          <w:szCs w:val="20"/>
        </w:rPr>
        <w:t xml:space="preserve"> the requested service listed below by completing the information in each corresponding column.</w:t>
      </w:r>
      <w:r w:rsidR="00C42906">
        <w:rPr>
          <w:rFonts w:ascii="Arial" w:hAnsi="Arial" w:cs="Arial"/>
          <w:sz w:val="20"/>
          <w:szCs w:val="20"/>
        </w:rPr>
        <w:t xml:space="preserve"> See Section V.F.1.b-e. of RFP for more details on services details and frequency.</w:t>
      </w:r>
    </w:p>
    <w:bookmarkEnd w:id="0"/>
    <w:p w14:paraId="7791073F" w14:textId="77777777" w:rsidR="004E4F9D" w:rsidRPr="003246CB" w:rsidRDefault="004E4F9D" w:rsidP="004E4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840" w:type="dxa"/>
        <w:tblInd w:w="-770" w:type="dxa"/>
        <w:tblLook w:val="04A0" w:firstRow="1" w:lastRow="0" w:firstColumn="1" w:lastColumn="0" w:noHBand="0" w:noVBand="1"/>
      </w:tblPr>
      <w:tblGrid>
        <w:gridCol w:w="2023"/>
        <w:gridCol w:w="995"/>
        <w:gridCol w:w="694"/>
        <w:gridCol w:w="694"/>
        <w:gridCol w:w="694"/>
        <w:gridCol w:w="820"/>
        <w:gridCol w:w="820"/>
        <w:gridCol w:w="820"/>
        <w:gridCol w:w="820"/>
        <w:gridCol w:w="820"/>
        <w:gridCol w:w="820"/>
        <w:gridCol w:w="820"/>
      </w:tblGrid>
      <w:tr w:rsidR="00190931" w:rsidRPr="003246CB" w14:paraId="487C9400" w14:textId="77777777" w:rsidTr="00D30DF3">
        <w:trPr>
          <w:trHeight w:val="735"/>
        </w:trPr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2C53BBA7" w14:textId="1EA8E44F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Description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2352C3E5" w14:textId="0384E69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931F3F2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Term Cost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4C6856E4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One Cost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59DA49B6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Two Cost 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264A9FA3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Three Cost 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17DB05DC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Four Cost </w:t>
            </w:r>
          </w:p>
        </w:tc>
      </w:tr>
      <w:tr w:rsidR="00190931" w:rsidRPr="003246CB" w14:paraId="46C66088" w14:textId="77777777" w:rsidTr="00D30DF3">
        <w:trPr>
          <w:trHeight w:val="548"/>
        </w:trPr>
        <w:tc>
          <w:tcPr>
            <w:tcW w:w="2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469DFD" w14:textId="11330EA3" w:rsidR="00190931" w:rsidRPr="003246CB" w:rsidRDefault="00190931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27D285" w14:textId="694239E6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C40976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ABE934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1E5AF6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0947EDC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D3A28E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10FD2E4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1A3C3B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485A79B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7BCF08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C24B0F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</w:tr>
      <w:tr w:rsidR="0022695C" w:rsidRPr="003246CB" w14:paraId="7405B21B" w14:textId="77777777" w:rsidTr="00D30DF3">
        <w:trPr>
          <w:trHeight w:val="69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1969F" w14:textId="12A41AD8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Tonnage </w:t>
            </w:r>
            <w:r w:rsidR="00837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</w:t>
            </w:r>
          </w:p>
          <w:p w14:paraId="623AB761" w14:textId="2247A619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1C5087"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oes not include </w:t>
            </w:r>
            <w:r w:rsidR="00514EA3"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tare </w:t>
            </w: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of Receiver Box</w:t>
            </w:r>
            <w:r w:rsidR="00837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roll of</w:t>
            </w:r>
            <w:r w:rsidR="00B86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99FA2E" w14:textId="3A17091B" w:rsidR="0022695C" w:rsidRPr="003246CB" w:rsidRDefault="0022695C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</w:t>
            </w:r>
            <w:r w:rsidR="00D67320"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672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9CB94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987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16096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D97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8BE30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A73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A7704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3E2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44E1F" w14:textId="77777777" w:rsidR="0022695C" w:rsidRPr="003246CB" w:rsidRDefault="0022695C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4CFD" w:rsidRPr="003246CB" w14:paraId="04A57289" w14:textId="77777777" w:rsidTr="00D30DF3">
        <w:trPr>
          <w:trHeight w:val="69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E0EF5" w14:textId="14AFAF71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09649" w14:textId="77777777" w:rsidR="00884CFD" w:rsidRPr="003246CB" w:rsidRDefault="00884CFD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3AB8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39AA1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0101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F38092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99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5A3AF8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F736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DCB885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A15B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FDEE23" w14:textId="77777777" w:rsidR="00884CFD" w:rsidRPr="003246CB" w:rsidRDefault="00884CFD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72684435" w14:textId="77777777" w:rsidTr="002A1356">
        <w:trPr>
          <w:trHeight w:val="69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1819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 Monthly</w:t>
            </w:r>
          </w:p>
          <w:p w14:paraId="4F7B8B28" w14:textId="1894B960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Service Charge of 40-Yard Contractor- </w:t>
            </w: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Owned Receiver Box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66B27" w14:textId="1C984A9B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Month 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870B" w14:textId="1972CEAA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7C9A" w14:textId="646F05A1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DDFC" w14:textId="1237E255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76F5AD" w14:textId="04F29F7D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9B40" w14:textId="6ADD3242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3FE94D" w14:textId="42DE027D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FCF9" w14:textId="5A1260A2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26B9AC" w14:textId="0E11FDEC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AD77" w14:textId="6346FCC1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E467A0" w14:textId="355B76E5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7718" w:rsidRPr="003246CB" w14:paraId="1BFC4272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AF8DC" w14:textId="528088FE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9BDC6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5B6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A403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1D5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5100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E28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0D933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1FD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1667C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D2E7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DFC10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4F4BA5DD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A8BAE" w14:textId="25644B33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NCYF Monthly Recycling Service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D6B01" w14:textId="3B3AADFB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23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D319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D0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06F92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E05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BA35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988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071F6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A05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0E151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315342C9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1B040" w14:textId="6E0F37B9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371E0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640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F6A7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4678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93462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4658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55617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979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678AB7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5DA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B3B5D3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481E50E2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69F36" w14:textId="4EBE0C2F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CCCO Monthly Refuse Service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68D58" w14:textId="6703D262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41B0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9B2C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A00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B19A1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505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C8305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6B2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061EF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F65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F9B840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22A16CC8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9D3C2" w14:textId="0074FE55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D9F3A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678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AC91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346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B4EE7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611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5093C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88C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85C5F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14E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74099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51D44D27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1BB94" w14:textId="02F4213E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CSI Shops 16 &amp; 29 Monthly Refuse Service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5EF90" w14:textId="086C96C9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362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DB9D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B19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8BEB8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854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7E7ED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BE5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F4430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716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B4B6C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07AC25DD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A7E50" w14:textId="6E5FB16C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7365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33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A21D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33C8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AF45D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10B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45353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1DF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420DB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A2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6B2D0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35B60DBE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A42CE" w14:textId="7CB5D15E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CSI Shops 16 &amp; 29 Additional Pick-up (as needed)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1B0E1" w14:textId="1044EF78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BA0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CA25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5C1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86981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256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F9076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027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D9014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FB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772A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2EA428A3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EA17D" w14:textId="4896AB4C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616F8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0AC7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303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39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55F53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518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BFD9F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CEB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D2C1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126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9B94B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70C6016D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982070" w14:textId="429AB6E1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Yard Roll Off as needed </w:t>
            </w:r>
          </w:p>
          <w:p w14:paraId="198EB484" w14:textId="1121392A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(Includes drop off, removal, and content disposal)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FE56D" w14:textId="1E7085C1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Each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64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2477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8F8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2528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A9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8145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33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483D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49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1C597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7718" w:rsidRPr="003246CB" w14:paraId="2EEDF195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F3832" w14:textId="2E98B119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B8EF6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411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510E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4A33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2C64C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603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2E043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096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6703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9F83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131A8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75532904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18990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Yard Roll Off as needed </w:t>
            </w:r>
          </w:p>
          <w:p w14:paraId="7731AF0D" w14:textId="32B2853E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(Includes drop off, removal, and content disposal)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57AB0" w14:textId="324EED23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 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A3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E813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CB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F71F0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0D2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C582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A8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9FDB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7E3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4D598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7718" w:rsidRPr="003246CB" w14:paraId="0E8B8284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859EC" w14:textId="29B5D06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E884E" w14:textId="77777777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DC71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8DF8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6EA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8443A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276E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669CD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91D9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E90A6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B95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13AAC7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7718" w:rsidRPr="003246CB" w14:paraId="43662DCC" w14:textId="77777777" w:rsidTr="00D30DF3">
        <w:trPr>
          <w:trHeight w:val="530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64C4C" w14:textId="72862EA0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Additional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</w:t>
            </w: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Fee (as needed)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9BC14" w14:textId="51C0AF7F" w:rsidR="00837718" w:rsidRPr="003246CB" w:rsidRDefault="00837718" w:rsidP="0083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152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517AF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63C6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B27C8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C3A0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3DB6E0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A2D8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7CE86C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5AAB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C0705" w14:textId="77777777" w:rsidR="00837718" w:rsidRPr="003246CB" w:rsidRDefault="00837718" w:rsidP="008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F338E7B" w14:textId="2B39B7FB" w:rsidR="00D30DF3" w:rsidRDefault="00D30DF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51A4A34" w14:textId="0D73D084" w:rsidR="001F2F08" w:rsidRPr="003246CB" w:rsidRDefault="00C43D8C" w:rsidP="004E4F9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246CB">
        <w:rPr>
          <w:rFonts w:ascii="Arial" w:hAnsi="Arial" w:cs="Arial"/>
          <w:b/>
          <w:bCs/>
        </w:rPr>
        <w:lastRenderedPageBreak/>
        <w:t>Additional Services (Optional)</w:t>
      </w:r>
      <w:r w:rsidR="001F2F08" w:rsidRPr="003246CB">
        <w:rPr>
          <w:rFonts w:ascii="Arial" w:hAnsi="Arial" w:cs="Arial"/>
          <w:b/>
          <w:bCs/>
        </w:rPr>
        <w:t xml:space="preserve"> for Omaha Sites</w:t>
      </w:r>
    </w:p>
    <w:p w14:paraId="7401AD63" w14:textId="77777777" w:rsidR="004E4F9D" w:rsidRPr="003246CB" w:rsidRDefault="004E4F9D" w:rsidP="004E4F9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85E696" w14:textId="3E708A06" w:rsidR="0073288A" w:rsidRPr="003246CB" w:rsidRDefault="0073288A" w:rsidP="001C5087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 xml:space="preserve">Bidder may list additional sizes of containers, </w:t>
      </w:r>
      <w:r w:rsidR="002D529A" w:rsidRPr="003246CB">
        <w:rPr>
          <w:rFonts w:ascii="Arial" w:hAnsi="Arial" w:cs="Arial"/>
          <w:sz w:val="20"/>
          <w:szCs w:val="20"/>
        </w:rPr>
        <w:t>services,</w:t>
      </w:r>
      <w:r w:rsidRPr="003246CB">
        <w:rPr>
          <w:rFonts w:ascii="Arial" w:hAnsi="Arial" w:cs="Arial"/>
          <w:sz w:val="20"/>
          <w:szCs w:val="20"/>
        </w:rPr>
        <w:t xml:space="preserve"> and pricing</w:t>
      </w:r>
    </w:p>
    <w:p w14:paraId="7132508C" w14:textId="3248FACE" w:rsidR="0073288A" w:rsidRPr="003246CB" w:rsidRDefault="0073288A" w:rsidP="004E4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A72B3" w14:textId="45CB78B7" w:rsidR="0073288A" w:rsidRPr="003246CB" w:rsidRDefault="0073288A" w:rsidP="001C5087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3246CB">
        <w:rPr>
          <w:rFonts w:ascii="Arial" w:hAnsi="Arial" w:cs="Arial"/>
          <w:sz w:val="20"/>
          <w:szCs w:val="20"/>
        </w:rPr>
        <w:t>NOTE: Bidder may attach additional documentation if necessary.</w:t>
      </w:r>
    </w:p>
    <w:p w14:paraId="27796291" w14:textId="76C71A22" w:rsidR="00065710" w:rsidRPr="003246CB" w:rsidRDefault="00065710" w:rsidP="004E4F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840" w:type="dxa"/>
        <w:tblInd w:w="-770" w:type="dxa"/>
        <w:tblLook w:val="04A0" w:firstRow="1" w:lastRow="0" w:firstColumn="1" w:lastColumn="0" w:noHBand="0" w:noVBand="1"/>
      </w:tblPr>
      <w:tblGrid>
        <w:gridCol w:w="1675"/>
        <w:gridCol w:w="995"/>
        <w:gridCol w:w="810"/>
        <w:gridCol w:w="810"/>
        <w:gridCol w:w="810"/>
        <w:gridCol w:w="820"/>
        <w:gridCol w:w="820"/>
        <w:gridCol w:w="820"/>
        <w:gridCol w:w="820"/>
        <w:gridCol w:w="820"/>
        <w:gridCol w:w="820"/>
        <w:gridCol w:w="820"/>
      </w:tblGrid>
      <w:tr w:rsidR="00190931" w:rsidRPr="003246CB" w14:paraId="50264E55" w14:textId="77777777" w:rsidTr="00605AFB">
        <w:trPr>
          <w:trHeight w:val="735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6F783A53" w14:textId="00D7C8B1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Description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726282CD" w14:textId="4A94172B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4840EE07" w14:textId="7777777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Term Cost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7DF8709C" w14:textId="0E49D4E3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One Cost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F050A5B" w14:textId="0594695D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Two Cost 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F6B1E4C" w14:textId="07462BDF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Three Cost 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0B763044" w14:textId="6A850E4F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Renewal Option Four Cost </w:t>
            </w:r>
          </w:p>
        </w:tc>
      </w:tr>
      <w:tr w:rsidR="00190931" w:rsidRPr="003246CB" w14:paraId="00F6750B" w14:textId="77777777" w:rsidTr="00605AFB">
        <w:trPr>
          <w:trHeight w:val="548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980478" w14:textId="2EEFFDA2" w:rsidR="00190931" w:rsidRPr="003246CB" w:rsidRDefault="00190931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F05785" w14:textId="1F72CF91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A60AE" w14:textId="2A199635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3BEB78" w14:textId="7D5373D9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C548E4" w14:textId="32A4377C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78A14B2" w14:textId="392879B4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748972D" w14:textId="60F16DC8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DC8120" w14:textId="3E653A65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452720F" w14:textId="290D746A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EE5D3A" w14:textId="5DBE7107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7B4141" w14:textId="0437C96C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B832385" w14:textId="435850C4" w:rsidR="00190931" w:rsidRPr="003246CB" w:rsidRDefault="00190931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2</w:t>
            </w:r>
          </w:p>
        </w:tc>
      </w:tr>
      <w:tr w:rsidR="001A6E2B" w:rsidRPr="003246CB" w14:paraId="61F89B33" w14:textId="77777777" w:rsidTr="00065710">
        <w:trPr>
          <w:trHeight w:val="58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F4E4AA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5140B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782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2DFB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2D8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4D457D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144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043E9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30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F88A8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743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8498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43CB5DA7" w14:textId="77777777" w:rsidTr="00065710">
        <w:trPr>
          <w:trHeight w:val="69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6DC5B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2046F5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BCF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956FD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C3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1625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55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E20B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41B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22AA7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9C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9E322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1A08761D" w14:textId="77777777" w:rsidTr="00065710">
        <w:trPr>
          <w:trHeight w:val="53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4A26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69E2F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269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937C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DAA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6DD67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EA2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64A48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8B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4D4A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92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358F4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4D0DC641" w14:textId="77777777" w:rsidTr="00065710">
        <w:trPr>
          <w:trHeight w:val="53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A7F88C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F6EDAC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F05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4ECFF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5BB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3281A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F08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E57CF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CF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5BE44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277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CA5B5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1273A044" w14:textId="77777777" w:rsidTr="00065710">
        <w:trPr>
          <w:trHeight w:val="53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B799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5593F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E39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BF6D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24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825F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6BD2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33C5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D44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C886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F7A9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1E32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3D371196" w14:textId="77777777" w:rsidTr="00065710">
        <w:trPr>
          <w:trHeight w:val="53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80F9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A16BA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A8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89F1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E1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DF5C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6F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DE94F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71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430FC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404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A7995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343B7BDD" w14:textId="77777777" w:rsidTr="00065710">
        <w:trPr>
          <w:trHeight w:val="53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A73C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2822F6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FB68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6758F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24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A8CEA2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D98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0C14D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5979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96121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79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5C536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6E2B" w:rsidRPr="003246CB" w14:paraId="66168165" w14:textId="77777777" w:rsidTr="00065710">
        <w:trPr>
          <w:trHeight w:val="62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B9F8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4F55B" w14:textId="77777777" w:rsidR="001A6E2B" w:rsidRPr="003246CB" w:rsidRDefault="001A6E2B" w:rsidP="004E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E0B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CDABE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78D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8C83A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A8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55D93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660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3F205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F28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E8665" w14:textId="77777777" w:rsidR="001A6E2B" w:rsidRPr="003246CB" w:rsidRDefault="001A6E2B" w:rsidP="004E4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EA70B98" w14:textId="208CBE53" w:rsidR="001F2F08" w:rsidRPr="003246CB" w:rsidRDefault="001F2F08" w:rsidP="004E4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AAC01" w14:textId="77E8B0C5" w:rsidR="00D10206" w:rsidRPr="003246CB" w:rsidRDefault="00D10206" w:rsidP="004E4F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10206" w:rsidRPr="0032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2522" w14:textId="77777777" w:rsidR="00673C40" w:rsidRDefault="00673C40" w:rsidP="00673C40">
      <w:pPr>
        <w:spacing w:after="0" w:line="240" w:lineRule="auto"/>
      </w:pPr>
      <w:r>
        <w:separator/>
      </w:r>
    </w:p>
  </w:endnote>
  <w:endnote w:type="continuationSeparator" w:id="0">
    <w:p w14:paraId="2B04C747" w14:textId="77777777" w:rsidR="00673C40" w:rsidRDefault="00673C40" w:rsidP="0067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660C" w14:textId="77777777" w:rsidR="00673C40" w:rsidRDefault="00673C40" w:rsidP="00673C40">
      <w:pPr>
        <w:spacing w:after="0" w:line="240" w:lineRule="auto"/>
      </w:pPr>
      <w:r>
        <w:separator/>
      </w:r>
    </w:p>
  </w:footnote>
  <w:footnote w:type="continuationSeparator" w:id="0">
    <w:p w14:paraId="0F83E18F" w14:textId="77777777" w:rsidR="00673C40" w:rsidRDefault="00673C40" w:rsidP="0067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40F47"/>
    <w:multiLevelType w:val="hybridMultilevel"/>
    <w:tmpl w:val="9F12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8C"/>
    <w:rsid w:val="000103E1"/>
    <w:rsid w:val="00065710"/>
    <w:rsid w:val="00190931"/>
    <w:rsid w:val="00191A92"/>
    <w:rsid w:val="001A6E2B"/>
    <w:rsid w:val="001C5087"/>
    <w:rsid w:val="001F2F08"/>
    <w:rsid w:val="0022695C"/>
    <w:rsid w:val="0029631F"/>
    <w:rsid w:val="002A1356"/>
    <w:rsid w:val="002B7919"/>
    <w:rsid w:val="002D529A"/>
    <w:rsid w:val="003004C3"/>
    <w:rsid w:val="003246CB"/>
    <w:rsid w:val="00330EAA"/>
    <w:rsid w:val="00371801"/>
    <w:rsid w:val="00375D75"/>
    <w:rsid w:val="003C308E"/>
    <w:rsid w:val="00447E1E"/>
    <w:rsid w:val="00483A2E"/>
    <w:rsid w:val="004E4F9D"/>
    <w:rsid w:val="0050077A"/>
    <w:rsid w:val="00514EA3"/>
    <w:rsid w:val="005B20F6"/>
    <w:rsid w:val="005B483D"/>
    <w:rsid w:val="005D0509"/>
    <w:rsid w:val="00627917"/>
    <w:rsid w:val="00656BF0"/>
    <w:rsid w:val="0067175E"/>
    <w:rsid w:val="00673C40"/>
    <w:rsid w:val="00693B13"/>
    <w:rsid w:val="007107C8"/>
    <w:rsid w:val="0073288A"/>
    <w:rsid w:val="00744183"/>
    <w:rsid w:val="007A4FF2"/>
    <w:rsid w:val="007E382F"/>
    <w:rsid w:val="00837718"/>
    <w:rsid w:val="008830F6"/>
    <w:rsid w:val="00884CFD"/>
    <w:rsid w:val="009353E2"/>
    <w:rsid w:val="00971FC5"/>
    <w:rsid w:val="00982CD8"/>
    <w:rsid w:val="00A2020A"/>
    <w:rsid w:val="00A74915"/>
    <w:rsid w:val="00AF4A44"/>
    <w:rsid w:val="00B045DB"/>
    <w:rsid w:val="00B86713"/>
    <w:rsid w:val="00BC5B85"/>
    <w:rsid w:val="00BD7BD9"/>
    <w:rsid w:val="00BF08A5"/>
    <w:rsid w:val="00C01FC6"/>
    <w:rsid w:val="00C42906"/>
    <w:rsid w:val="00C43D8C"/>
    <w:rsid w:val="00C615D5"/>
    <w:rsid w:val="00CA7FFE"/>
    <w:rsid w:val="00CB3776"/>
    <w:rsid w:val="00D10206"/>
    <w:rsid w:val="00D173DA"/>
    <w:rsid w:val="00D20DF8"/>
    <w:rsid w:val="00D30DF3"/>
    <w:rsid w:val="00D65CE9"/>
    <w:rsid w:val="00D67320"/>
    <w:rsid w:val="00D67E9E"/>
    <w:rsid w:val="00E463E2"/>
    <w:rsid w:val="00F5062C"/>
    <w:rsid w:val="00F71D7B"/>
    <w:rsid w:val="00FB6368"/>
    <w:rsid w:val="00FB6D87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41B1"/>
  <w15:chartTrackingRefBased/>
  <w15:docId w15:val="{BF539ECC-48C3-4B05-8A1B-B84820E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4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3D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D8C"/>
    <w:rPr>
      <w:rFonts w:ascii="Arial" w:eastAsia="Times New Roman" w:hAnsi="Arial" w:cs="Times New Roman"/>
      <w:sz w:val="20"/>
      <w:szCs w:val="20"/>
    </w:rPr>
  </w:style>
  <w:style w:type="character" w:customStyle="1" w:styleId="Level2BodyChar">
    <w:name w:val="Level 2 Body Char"/>
    <w:link w:val="Level2Body"/>
    <w:rsid w:val="00C43D8C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C43D8C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E1E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E1E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40"/>
  </w:style>
  <w:style w:type="paragraph" w:styleId="Footer">
    <w:name w:val="footer"/>
    <w:basedOn w:val="Normal"/>
    <w:link w:val="FooterChar"/>
    <w:uiPriority w:val="99"/>
    <w:unhideWhenUsed/>
    <w:rsid w:val="0067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40"/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Divis, AJ</dc:creator>
  <cp:keywords/>
  <dc:description/>
  <cp:lastModifiedBy>Divis, AJ</cp:lastModifiedBy>
  <cp:revision>4</cp:revision>
  <cp:lastPrinted>2023-08-09T20:10:00Z</cp:lastPrinted>
  <dcterms:created xsi:type="dcterms:W3CDTF">2023-08-10T15:12:00Z</dcterms:created>
  <dcterms:modified xsi:type="dcterms:W3CDTF">2023-08-10T15:14:00Z</dcterms:modified>
</cp:coreProperties>
</file>